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0CD" w:rsidRDefault="00766BC9" w:rsidP="000D20CD">
      <w:pPr>
        <w:jc w:val="center"/>
        <w:rPr>
          <w:b/>
        </w:rPr>
      </w:pPr>
      <w:r w:rsidRPr="000D20CD">
        <w:rPr>
          <w:b/>
        </w:rPr>
        <w:t>ASE ASYA AFRİKA HIZLI</w:t>
      </w:r>
      <w:r w:rsidR="00242BAB">
        <w:rPr>
          <w:b/>
        </w:rPr>
        <w:t xml:space="preserve"> KARGO VE DAĞITIM ANONİM ŞİRKETİ</w:t>
      </w:r>
    </w:p>
    <w:p w:rsidR="0013646B" w:rsidRPr="000D20CD" w:rsidRDefault="0013646B" w:rsidP="000D20CD">
      <w:pPr>
        <w:jc w:val="center"/>
        <w:rPr>
          <w:b/>
        </w:rPr>
      </w:pPr>
      <w:r w:rsidRPr="000D20CD">
        <w:rPr>
          <w:b/>
        </w:rPr>
        <w:t>KİŞİSEL VERİLERİN KORUNMASI HAKKINDA AYDINLATMA METNİ</w:t>
      </w:r>
    </w:p>
    <w:p w:rsidR="0013646B" w:rsidRDefault="0013646B" w:rsidP="00766BC9">
      <w:pPr>
        <w:jc w:val="both"/>
      </w:pPr>
    </w:p>
    <w:p w:rsidR="00CD5629" w:rsidRDefault="0013646B" w:rsidP="00766BC9">
      <w:pPr>
        <w:jc w:val="both"/>
      </w:pPr>
      <w:r>
        <w:t xml:space="preserve">İşbu bilgilendirme ve açıklamalar, </w:t>
      </w:r>
      <w:proofErr w:type="spellStart"/>
      <w:r w:rsidRPr="0013646B">
        <w:t>Ase</w:t>
      </w:r>
      <w:proofErr w:type="spellEnd"/>
      <w:r w:rsidRPr="0013646B">
        <w:t xml:space="preserve"> Asya Afrika Hızlı </w:t>
      </w:r>
      <w:r w:rsidR="00242BAB">
        <w:t xml:space="preserve">Kargo ve </w:t>
      </w:r>
      <w:r w:rsidRPr="0013646B">
        <w:t>Dağıtım A.Ş.</w:t>
      </w:r>
      <w:r>
        <w:t xml:space="preserve"> tarafından 6698 sayılı Kişisel Verilerin Korunması Kanunu ve ilgili diğer mevzuat hükümleri kapsamında yapılmıştır. </w:t>
      </w:r>
    </w:p>
    <w:p w:rsidR="00CD5629" w:rsidRPr="00CD5629" w:rsidRDefault="00CD5629" w:rsidP="00CD5629">
      <w:pPr>
        <w:pStyle w:val="ListeParagraf"/>
        <w:numPr>
          <w:ilvl w:val="0"/>
          <w:numId w:val="1"/>
        </w:numPr>
        <w:jc w:val="both"/>
        <w:rPr>
          <w:b/>
        </w:rPr>
      </w:pPr>
      <w:r w:rsidRPr="00CD5629">
        <w:rPr>
          <w:b/>
        </w:rPr>
        <w:t>VERİ SORUMLUSU</w:t>
      </w:r>
    </w:p>
    <w:p w:rsidR="0013646B" w:rsidRDefault="0013646B" w:rsidP="00766BC9">
      <w:pPr>
        <w:jc w:val="both"/>
      </w:pPr>
      <w:r>
        <w:t>Kişisel verileriniz, 6698 sayılı Kişisel Verilerin Korunma</w:t>
      </w:r>
      <w:r w:rsidR="00242BAB">
        <w:t xml:space="preserve">sı Kanunu (“Kanun”) kapsamında </w:t>
      </w:r>
      <w:proofErr w:type="spellStart"/>
      <w:r w:rsidRPr="0013646B">
        <w:t>Ase</w:t>
      </w:r>
      <w:proofErr w:type="spellEnd"/>
      <w:r w:rsidRPr="0013646B">
        <w:t xml:space="preserve"> Asya Afrika Hızlı </w:t>
      </w:r>
      <w:r w:rsidR="00242BAB">
        <w:t xml:space="preserve">Kargo ve </w:t>
      </w:r>
      <w:r w:rsidRPr="0013646B">
        <w:t>Dağıtım A.Ş.</w:t>
      </w:r>
      <w:r w:rsidR="00766BC9">
        <w:t xml:space="preserve"> ta</w:t>
      </w:r>
      <w:r>
        <w:t xml:space="preserve">rafından işlenebilecektir. Kanun kapsamında </w:t>
      </w:r>
      <w:proofErr w:type="spellStart"/>
      <w:r w:rsidRPr="0013646B">
        <w:t>Ase</w:t>
      </w:r>
      <w:proofErr w:type="spellEnd"/>
      <w:r w:rsidRPr="0013646B">
        <w:t xml:space="preserve"> Asya Afrika Hızlı </w:t>
      </w:r>
      <w:r w:rsidR="00242BAB">
        <w:t xml:space="preserve">Kargo ve </w:t>
      </w:r>
      <w:r w:rsidRPr="0013646B">
        <w:t>Dağıtım A.Ş.</w:t>
      </w:r>
      <w:r w:rsidR="00CD5629">
        <w:t xml:space="preserve"> </w:t>
      </w:r>
      <w:r>
        <w:t xml:space="preserve"> veri sorumlusu olarak kabul edilmektedir.</w:t>
      </w:r>
    </w:p>
    <w:p w:rsidR="00CD5629" w:rsidRPr="00EB182C" w:rsidRDefault="006C00FA" w:rsidP="006C00FA">
      <w:pPr>
        <w:pStyle w:val="ListeParagraf"/>
        <w:numPr>
          <w:ilvl w:val="0"/>
          <w:numId w:val="1"/>
        </w:numPr>
        <w:jc w:val="both"/>
        <w:rPr>
          <w:b/>
        </w:rPr>
      </w:pPr>
      <w:r w:rsidRPr="00EB182C">
        <w:rPr>
          <w:b/>
        </w:rPr>
        <w:t>KİŞİLER VERİLERİN AMACI VE İŞLENMESİ</w:t>
      </w:r>
    </w:p>
    <w:p w:rsidR="006C00FA" w:rsidRDefault="006C00FA" w:rsidP="006C00FA">
      <w:pPr>
        <w:jc w:val="both"/>
      </w:pPr>
      <w:r>
        <w:t xml:space="preserve">6698 sayılı Kişisel Verilerin Korunması Kanunu’nun amacı, kişisel verilerin işlenmesinde başta özel hayatın gizliliği olmak üzere kişilerin temel hak ve özgürlüklerini korumak ve kişisel verileri işleyen gerçek ve tüzel kişilerin yükümlülükleri ile uyacakları usul ve esasları düzenlemektir. </w:t>
      </w:r>
    </w:p>
    <w:p w:rsidR="006C00FA" w:rsidRDefault="006C00FA" w:rsidP="006C00FA">
      <w:pPr>
        <w:jc w:val="both"/>
      </w:pPr>
      <w:r>
        <w:t>Şirketimize ait internet sitesini kişisel nitelikte verilerinizi paylaşma ihtiyacı olmaksızın ziyaret edebilirsiniz. Bununla birlikte, web sitemiz üzerinden bir işlem yapmak istediğinizde ve sitemizde mevcut uygulamaları kullanmak istediğinizde bu işlemin yapılabilmesi için gerekli olan ad-</w:t>
      </w:r>
      <w:proofErr w:type="spellStart"/>
      <w:r>
        <w:t>soyad</w:t>
      </w:r>
      <w:proofErr w:type="spellEnd"/>
      <w:r>
        <w:t xml:space="preserve">, iletişim bilgileriniz sair kişisel verileriniz talep edilebilir. </w:t>
      </w:r>
    </w:p>
    <w:p w:rsidR="006C00FA" w:rsidRDefault="006C00FA" w:rsidP="006C00FA">
      <w:pPr>
        <w:jc w:val="both"/>
      </w:pPr>
      <w:r>
        <w:t xml:space="preserve">Toplanan kişisel verileriniz, Şirketimiz tarafından sunulan ürün ve hizmetlerden sizleri faydalandırmak için gerekli çalışmaların yapılması; şirketimizin insan kaynakları politikalarının yürütülmesinin temini; Şirketimizin ve Şirketimizle iş ilişkisi içerisinde olan kişilerin hukuki ve ticari güvenliğinin temini; Şirketimizin ticari ve iş stratejilerinin belirlenmesi ve uygulanması amaçlarıyla 6698 sayılı Kanun’un 5. ve 6. maddelerinde belirtilen kişisel veri işleme şartları ve amaçları </w:t>
      </w:r>
      <w:proofErr w:type="gramStart"/>
      <w:r>
        <w:t>dahilinde</w:t>
      </w:r>
      <w:proofErr w:type="gramEnd"/>
      <w:r>
        <w:t xml:space="preserve"> işlenecektir.</w:t>
      </w:r>
    </w:p>
    <w:p w:rsidR="006C00FA" w:rsidRPr="00EB182C" w:rsidRDefault="006C00FA" w:rsidP="006C00FA">
      <w:pPr>
        <w:pStyle w:val="ListeParagraf"/>
        <w:numPr>
          <w:ilvl w:val="0"/>
          <w:numId w:val="1"/>
        </w:numPr>
        <w:jc w:val="both"/>
        <w:rPr>
          <w:b/>
        </w:rPr>
      </w:pPr>
      <w:r w:rsidRPr="00EB182C">
        <w:rPr>
          <w:b/>
        </w:rPr>
        <w:t>KİŞİSEL VERİLERİN PAYLAŞILMASI</w:t>
      </w:r>
    </w:p>
    <w:p w:rsidR="0013646B" w:rsidRDefault="0013646B" w:rsidP="00766BC9">
      <w:pPr>
        <w:jc w:val="both"/>
      </w:pPr>
      <w:r>
        <w:t xml:space="preserve">Gerek internet sitemiz üzerinden kullanımlarınızda gerekse sair yasal yollardan elde edilen kişisel verileriniz, sadece talepte bulunulan, kullanılan işlemin amacı ile sınırlı olarak toplanacak ve işlenecektir. </w:t>
      </w:r>
      <w:proofErr w:type="gramStart"/>
      <w:r>
        <w:t xml:space="preserve">Şirketimiz, ilgili bakanlıklar ve resmi otoritelerce öngörülen bilgi saklama, raporlama, arşiv tutma, bilgilendirme yükümlülüklerine uymak, ilgili mevzuat ve imzalanan sözleşmeler gereği risk izleme ve önleme gerekçeleri ile lojistik ve kargo faaliyetlerinin dayalı olduğu mevzuata istinaden, işlemlerini yerine getirmek ve takip etmek, söz konusu kanun ile getirilen kişisel verilerin devamlı surette doğru ve güncel olmasını temin gibi amaçlarla bilgilerinizi işleyecek, toplayacak ve hakkınızdaki verinin işlenmesini gerektiren sebeplerin ortadan kalkmasına kadar verilerinizi muhafaza edebilecektir. </w:t>
      </w:r>
      <w:proofErr w:type="gramEnd"/>
      <w:r>
        <w:t>İşlenen bu kişisel verileriniz Şirketimizin faaliyet konusu ile ilgili olarak ve ancak anılan mevzuatın izin verdiği çerçevede yurt içinde ve yurt dışında yerli ve yabancı üçüncü kişilere lojistik ve kargo faaliyetleri ile ilgili olarak ve bu amaçlarla aktarılabilecektir.</w:t>
      </w:r>
    </w:p>
    <w:p w:rsidR="00766BC9" w:rsidRDefault="0013646B" w:rsidP="00766BC9">
      <w:pPr>
        <w:jc w:val="both"/>
      </w:pPr>
      <w:r>
        <w:t xml:space="preserve">Kişisel verileriniz, </w:t>
      </w:r>
      <w:proofErr w:type="spellStart"/>
      <w:r w:rsidRPr="0013646B">
        <w:t>Ase</w:t>
      </w:r>
      <w:proofErr w:type="spellEnd"/>
      <w:r w:rsidRPr="0013646B">
        <w:t xml:space="preserve"> Asya Afrika Hızlı </w:t>
      </w:r>
      <w:r w:rsidR="00242BAB">
        <w:t xml:space="preserve">Kargo ve </w:t>
      </w:r>
      <w:r w:rsidRPr="0013646B">
        <w:t>Dağıtım A.Ş.</w:t>
      </w:r>
      <w:r>
        <w:t xml:space="preserve">  iş ortaklarıyla, tedarikçileriyle, dış hizmet sağlayıcılarıyla ve kanunen yetkili kamu kurum ve Kuruluşları ile Kanun’un 8 ve 9 numaralı maddelerinde belirtilen şartlara uygun olarak paylaşılabilecektir. Kişisel nitelikteki verilerinizin </w:t>
      </w:r>
      <w:r>
        <w:lastRenderedPageBreak/>
        <w:t>muhatapları, sadece pozisyonu ve görevi dolayısıyla verilerinizi bilme yetkisini haiz kişiler ile sınırlandırılmaktadır. Şirketimiz kişisel nitelikteki verilerin gizliliği, güvenliği ve bütünlüğünün sağlanması için şirket içi ve dışı koruma tedbirlerini uygulamaya koymuştur. Bunlar arasında, kişisel veri barındıran bilişim sistemlerinin yetkisiz erişimlere, siber saldırılara ve hukuka aykırı veri işlemelere karşı korunmasını sağlamak amacıyla her türlü teknik ve fiziksel güvenlik tedbirleri bulunmaktadır.</w:t>
      </w:r>
    </w:p>
    <w:p w:rsidR="006C00FA" w:rsidRPr="00EB182C" w:rsidRDefault="006C00FA" w:rsidP="006C00FA">
      <w:pPr>
        <w:pStyle w:val="ListeParagraf"/>
        <w:numPr>
          <w:ilvl w:val="0"/>
          <w:numId w:val="1"/>
        </w:numPr>
        <w:jc w:val="both"/>
        <w:rPr>
          <w:b/>
        </w:rPr>
      </w:pPr>
      <w:r w:rsidRPr="00EB182C">
        <w:rPr>
          <w:b/>
        </w:rPr>
        <w:t>KİŞİSEL VERİ SAHİBİNİN 6698 SAYILI KANUN’UN 11. MADDESİNDE SAYILAN HAKLARI</w:t>
      </w:r>
    </w:p>
    <w:p w:rsidR="00EB182C" w:rsidRDefault="00EB182C" w:rsidP="00EB182C">
      <w:pPr>
        <w:jc w:val="both"/>
      </w:pPr>
      <w:r>
        <w:t>Kanun gereğince kişisel verilerinize ilişkin olarak aşağıdaki haklara sahipsiniz:</w:t>
      </w:r>
    </w:p>
    <w:p w:rsidR="00EB182C" w:rsidRDefault="00EB182C" w:rsidP="00EB182C">
      <w:pPr>
        <w:pStyle w:val="ListeParagraf"/>
        <w:numPr>
          <w:ilvl w:val="1"/>
          <w:numId w:val="2"/>
        </w:numPr>
        <w:jc w:val="both"/>
      </w:pPr>
      <w:r>
        <w:t>Kişisel veri işlenip işlenmediğini öğrenme,</w:t>
      </w:r>
    </w:p>
    <w:p w:rsidR="00EB182C" w:rsidRDefault="00EB182C" w:rsidP="00EB182C">
      <w:pPr>
        <w:pStyle w:val="ListeParagraf"/>
        <w:numPr>
          <w:ilvl w:val="1"/>
          <w:numId w:val="2"/>
        </w:numPr>
        <w:jc w:val="both"/>
      </w:pPr>
      <w:r>
        <w:t>Kişisel verileri işlenmişse buna ilişkin bilgi talep etme,</w:t>
      </w:r>
    </w:p>
    <w:p w:rsidR="00EB182C" w:rsidRDefault="00EB182C" w:rsidP="00EB182C">
      <w:pPr>
        <w:pStyle w:val="ListeParagraf"/>
        <w:numPr>
          <w:ilvl w:val="1"/>
          <w:numId w:val="2"/>
        </w:numPr>
        <w:jc w:val="both"/>
      </w:pPr>
      <w:r>
        <w:t>Kişisel verilerin işlenme amacını ve bunların amacına uygun kullanılıp kullanılmadığını öğrenme,</w:t>
      </w:r>
    </w:p>
    <w:p w:rsidR="00EB182C" w:rsidRDefault="00EB182C" w:rsidP="00EB182C">
      <w:pPr>
        <w:pStyle w:val="ListeParagraf"/>
        <w:numPr>
          <w:ilvl w:val="1"/>
          <w:numId w:val="2"/>
        </w:numPr>
        <w:jc w:val="both"/>
      </w:pPr>
      <w:r>
        <w:t>Yurt içinde veya yurt dışında kişisel verilerin aktarıldığı üçüncü kişileri bilme,</w:t>
      </w:r>
    </w:p>
    <w:p w:rsidR="00EB182C" w:rsidRDefault="00EB182C" w:rsidP="00EB182C">
      <w:pPr>
        <w:pStyle w:val="ListeParagraf"/>
        <w:numPr>
          <w:ilvl w:val="1"/>
          <w:numId w:val="2"/>
        </w:numPr>
        <w:jc w:val="both"/>
      </w:pPr>
      <w:r>
        <w:t>Kişisel verilerin eksik veya yanlış işlenmiş olması hâlinde bunların düzeltilmesini isteme,</w:t>
      </w:r>
    </w:p>
    <w:p w:rsidR="00EB182C" w:rsidRDefault="00EB182C" w:rsidP="00EB182C">
      <w:pPr>
        <w:pStyle w:val="ListeParagraf"/>
        <w:numPr>
          <w:ilvl w:val="1"/>
          <w:numId w:val="2"/>
        </w:numPr>
        <w:jc w:val="both"/>
      </w:pPr>
      <w:r>
        <w:t>Kanun’un 7. maddesinde öngörülen şartlar çerçevesinde kişisel verilerin silinmesini veya yok edilmesini isteme,</w:t>
      </w:r>
    </w:p>
    <w:p w:rsidR="00EB182C" w:rsidRDefault="00EB182C" w:rsidP="00EB182C">
      <w:pPr>
        <w:pStyle w:val="ListeParagraf"/>
        <w:numPr>
          <w:ilvl w:val="1"/>
          <w:numId w:val="2"/>
        </w:numPr>
        <w:jc w:val="both"/>
      </w:pPr>
      <w:r>
        <w:t xml:space="preserve">5 ve 6 numaralı maddeler uyarınca yapılan işlemlerin kişisel verilerin aktarıldığı üçüncü kişilere bildirilmesini isteme, </w:t>
      </w:r>
    </w:p>
    <w:p w:rsidR="00EB182C" w:rsidRDefault="00EB182C" w:rsidP="00EB182C">
      <w:pPr>
        <w:pStyle w:val="ListeParagraf"/>
        <w:numPr>
          <w:ilvl w:val="1"/>
          <w:numId w:val="2"/>
        </w:numPr>
        <w:jc w:val="both"/>
      </w:pPr>
      <w:r>
        <w:t>İşlenen verilerin münhasıran otomatik sistemler vasıtasıyla analiz edilmesi suretiyle kişinin kendisi aleyhine bir sonucun ortaya çıkmasına itiraz etme,</w:t>
      </w:r>
    </w:p>
    <w:p w:rsidR="00EB182C" w:rsidRDefault="00EB182C" w:rsidP="00EB182C">
      <w:pPr>
        <w:pStyle w:val="ListeParagraf"/>
        <w:numPr>
          <w:ilvl w:val="1"/>
          <w:numId w:val="2"/>
        </w:numPr>
        <w:jc w:val="both"/>
      </w:pPr>
      <w:r>
        <w:t>Kişisel verilerin kanuna aykırı olarak işlenmesi sebebiyle zarara uğraması hâlinde zararın giderilmesini talep etme.</w:t>
      </w:r>
    </w:p>
    <w:p w:rsidR="00EB182C" w:rsidRDefault="00EB182C" w:rsidP="00EB182C">
      <w:pPr>
        <w:jc w:val="both"/>
      </w:pPr>
      <w:r w:rsidRPr="00EB182C">
        <w:t xml:space="preserve">Yukarıda belirtilen haklarınızı kullanmak için </w:t>
      </w:r>
      <w:r>
        <w:t xml:space="preserve">Şirketimize </w:t>
      </w:r>
      <w:r w:rsidRPr="00EB182C">
        <w:t xml:space="preserve">yazılı olarak başvurabilir ve söz konusu başvuruyu aşağıda belirtilen adres bilgilerine gönderebilirsiniz. Kişisel Verileri Koruma Kurulu tarafından yeni başvuru yöntemleri belirlenmesi halinde, bu yöntemler </w:t>
      </w:r>
      <w:r>
        <w:t>Şirketimiz</w:t>
      </w:r>
      <w:r w:rsidRPr="00EB182C">
        <w:t xml:space="preserve"> tarafından duyurulacaktır. </w:t>
      </w:r>
    </w:p>
    <w:p w:rsidR="00EB182C" w:rsidRDefault="0013646B" w:rsidP="00766BC9">
      <w:pPr>
        <w:jc w:val="both"/>
      </w:pPr>
      <w:r>
        <w:t>Kişisel verilerinizi işleyecek veri sorumlusu niteliğindeki Şirketimizin iletişim bilgileri, her tür iletişiminiz, şikâyet ve başvuru haklarınız için aşağıda bilgilerinize sunulmuş olup, bu konuda mevzuatta yapılacak olan güncelleme ve değişiklikleri web sitemiz üzerinden takip edebilirsiniz.</w:t>
      </w:r>
      <w:r w:rsidR="00766BC9">
        <w:t xml:space="preserve"> </w:t>
      </w:r>
    </w:p>
    <w:p w:rsidR="00CD5629" w:rsidRDefault="00EB182C" w:rsidP="00766BC9">
      <w:pPr>
        <w:jc w:val="both"/>
      </w:pPr>
      <w:r>
        <w:t>Yukarıda ilgili maddelerine atıf yapılan 6698 Sayılı Kişisel Verilerin Korunması Kanunu’nun tam metnine erişmek için tıklayınız</w:t>
      </w:r>
      <w:r w:rsidR="00766BC9">
        <w:tab/>
        <w:t xml:space="preserve">: </w:t>
      </w:r>
      <w:hyperlink r:id="rId5" w:history="1">
        <w:r w:rsidR="000D20CD" w:rsidRPr="00D51979">
          <w:rPr>
            <w:rStyle w:val="Kpr"/>
          </w:rPr>
          <w:t>www.mevzuat.gov.tr/MevzuatMetin/1.5.6698.pdf</w:t>
        </w:r>
      </w:hyperlink>
    </w:p>
    <w:p w:rsidR="000D20CD" w:rsidRDefault="000D20CD" w:rsidP="00766BC9">
      <w:pPr>
        <w:jc w:val="both"/>
      </w:pPr>
    </w:p>
    <w:p w:rsidR="0013646B" w:rsidRDefault="0013646B" w:rsidP="00766BC9">
      <w:pPr>
        <w:jc w:val="both"/>
      </w:pPr>
      <w:r>
        <w:t>Adres</w:t>
      </w:r>
      <w:r w:rsidR="000D20CD">
        <w:tab/>
      </w:r>
      <w:r w:rsidR="000D20CD">
        <w:tab/>
      </w:r>
      <w:r w:rsidR="000D20CD">
        <w:tab/>
      </w:r>
      <w:r>
        <w:t xml:space="preserve">: </w:t>
      </w:r>
      <w:proofErr w:type="spellStart"/>
      <w:r w:rsidRPr="0013646B">
        <w:t>Çobançeşme</w:t>
      </w:r>
      <w:proofErr w:type="spellEnd"/>
      <w:r w:rsidRPr="0013646B">
        <w:t xml:space="preserve"> Mah. Kalender </w:t>
      </w:r>
      <w:proofErr w:type="spellStart"/>
      <w:r w:rsidRPr="0013646B">
        <w:t>Sk</w:t>
      </w:r>
      <w:proofErr w:type="spellEnd"/>
      <w:r w:rsidRPr="0013646B">
        <w:t>. No:8 Bahçelievler/İSTANBUL</w:t>
      </w:r>
    </w:p>
    <w:p w:rsidR="000D20CD" w:rsidRDefault="000D20CD" w:rsidP="00766BC9">
      <w:pPr>
        <w:jc w:val="both"/>
      </w:pPr>
    </w:p>
    <w:p w:rsidR="000D20CD" w:rsidRDefault="0013646B" w:rsidP="00766BC9">
      <w:pPr>
        <w:jc w:val="both"/>
      </w:pPr>
      <w:r>
        <w:t>Web Sitesi</w:t>
      </w:r>
      <w:r w:rsidR="000D20CD">
        <w:tab/>
      </w:r>
      <w:r w:rsidR="000D20CD">
        <w:tab/>
      </w:r>
      <w:r>
        <w:t xml:space="preserve"> : </w:t>
      </w:r>
      <w:hyperlink r:id="rId6" w:history="1">
        <w:r w:rsidR="000D20CD" w:rsidRPr="00D51979">
          <w:rPr>
            <w:rStyle w:val="Kpr"/>
          </w:rPr>
          <w:t>www.ase.com.tr</w:t>
        </w:r>
      </w:hyperlink>
    </w:p>
    <w:p w:rsidR="00CD5629" w:rsidRDefault="00CD5629" w:rsidP="00766BC9">
      <w:pPr>
        <w:jc w:val="both"/>
      </w:pPr>
      <w:r>
        <w:t>KEP Adresi</w:t>
      </w:r>
      <w:r>
        <w:tab/>
      </w:r>
      <w:r>
        <w:tab/>
        <w:t xml:space="preserve">: </w:t>
      </w:r>
    </w:p>
    <w:p w:rsidR="000D20CD" w:rsidRDefault="000D20CD" w:rsidP="00766BC9">
      <w:pPr>
        <w:jc w:val="both"/>
      </w:pPr>
      <w:r>
        <w:lastRenderedPageBreak/>
        <w:t>Mail</w:t>
      </w:r>
      <w:r>
        <w:tab/>
      </w:r>
      <w:r>
        <w:tab/>
      </w:r>
      <w:r>
        <w:tab/>
        <w:t xml:space="preserve">: </w:t>
      </w:r>
      <w:hyperlink r:id="rId7" w:history="1">
        <w:r>
          <w:rPr>
            <w:rStyle w:val="Kpr"/>
            <w:rFonts w:ascii="HelveticaRegular" w:hAnsi="HelveticaRegular"/>
            <w:color w:val="ED1A1D"/>
            <w:sz w:val="23"/>
            <w:szCs w:val="23"/>
            <w:u w:val="none"/>
          </w:rPr>
          <w:t>info@ase.com.tr</w:t>
        </w:r>
      </w:hyperlink>
    </w:p>
    <w:p w:rsidR="0013646B" w:rsidRDefault="0013646B" w:rsidP="00766BC9">
      <w:pPr>
        <w:jc w:val="both"/>
      </w:pPr>
      <w:r>
        <w:t xml:space="preserve">Telefon    </w:t>
      </w:r>
      <w:r w:rsidR="000D20CD">
        <w:tab/>
        <w:t xml:space="preserve">              </w:t>
      </w:r>
      <w:r>
        <w:t xml:space="preserve">  : 444 00 26</w:t>
      </w:r>
    </w:p>
    <w:p w:rsidR="000D20CD" w:rsidRDefault="000D20CD" w:rsidP="00766BC9">
      <w:pPr>
        <w:jc w:val="both"/>
      </w:pPr>
    </w:p>
    <w:p w:rsidR="0013646B" w:rsidRDefault="0013646B" w:rsidP="00766BC9">
      <w:pPr>
        <w:jc w:val="both"/>
      </w:pPr>
      <w:r>
        <w:t>Başvurularınıza cevap verebilmemiz için, kimlik ve iletişim bilgilerinizi başvurularınızda tam ve açık olarak belirtmeniz gerekli olup, ayrıca aşağıdaki yollardan birisi ile şirketimize başvuru yapmış olmanız gerekmektedir:</w:t>
      </w:r>
    </w:p>
    <w:p w:rsidR="0013646B" w:rsidRDefault="000D20CD" w:rsidP="00766BC9">
      <w:pPr>
        <w:jc w:val="both"/>
      </w:pPr>
      <w:r>
        <w:t xml:space="preserve">  -</w:t>
      </w:r>
      <w:r w:rsidR="0013646B">
        <w:t>Yukarıda belirtilen adresimize kimlik teyitli olarak elden ve şahsen başvuru,</w:t>
      </w:r>
    </w:p>
    <w:p w:rsidR="0013646B" w:rsidRDefault="00766BC9" w:rsidP="00766BC9">
      <w:pPr>
        <w:jc w:val="both"/>
      </w:pPr>
      <w:r>
        <w:t xml:space="preserve"> </w:t>
      </w:r>
      <w:r w:rsidR="000D20CD">
        <w:t xml:space="preserve"> -</w:t>
      </w:r>
      <w:r w:rsidR="0013646B">
        <w:t xml:space="preserve"> Noter vasıtasıyla bildirim,</w:t>
      </w:r>
    </w:p>
    <w:p w:rsidR="0013646B" w:rsidRDefault="00766BC9" w:rsidP="00766BC9">
      <w:pPr>
        <w:jc w:val="both"/>
      </w:pPr>
      <w:r>
        <w:t xml:space="preserve"> </w:t>
      </w:r>
      <w:r w:rsidR="000D20CD">
        <w:t xml:space="preserve"> -</w:t>
      </w:r>
      <w:r w:rsidR="0013646B">
        <w:t xml:space="preserve"> İadeli taahhütlü posta ile başvuru,</w:t>
      </w:r>
    </w:p>
    <w:p w:rsidR="0013646B" w:rsidRDefault="000D20CD" w:rsidP="00766BC9">
      <w:pPr>
        <w:jc w:val="both"/>
      </w:pPr>
      <w:r>
        <w:t xml:space="preserve">  </w:t>
      </w:r>
      <w:proofErr w:type="gramStart"/>
      <w:r>
        <w:t>-</w:t>
      </w:r>
      <w:r w:rsidR="0013646B">
        <w:t xml:space="preserve"> Yukarıda bildirilen mail adreslerine yazılı olarak ve güvenli elektronik imza kullanılarak başvuru.</w:t>
      </w:r>
      <w:proofErr w:type="gramEnd"/>
    </w:p>
    <w:p w:rsidR="0013646B" w:rsidRDefault="0013646B" w:rsidP="00766BC9">
      <w:pPr>
        <w:jc w:val="both"/>
      </w:pPr>
      <w:r>
        <w:t>Müşterilerimizin ve kamunun bilgisine iletiriz.</w:t>
      </w:r>
    </w:p>
    <w:p w:rsidR="00CD5629" w:rsidRDefault="0013646B" w:rsidP="00EB182C">
      <w:pPr>
        <w:jc w:val="right"/>
      </w:pPr>
      <w:r>
        <w:t>Saygılarımızla</w:t>
      </w:r>
    </w:p>
    <w:p w:rsidR="001831F2" w:rsidRDefault="0013646B" w:rsidP="00EB182C">
      <w:pPr>
        <w:jc w:val="right"/>
      </w:pPr>
      <w:proofErr w:type="spellStart"/>
      <w:r w:rsidRPr="0013646B">
        <w:t>Ase</w:t>
      </w:r>
      <w:proofErr w:type="spellEnd"/>
      <w:r w:rsidRPr="0013646B">
        <w:t xml:space="preserve"> Asya Afrika Hızlı</w:t>
      </w:r>
      <w:r w:rsidR="00242BAB">
        <w:t xml:space="preserve"> Kargo ve</w:t>
      </w:r>
      <w:r w:rsidRPr="0013646B">
        <w:t xml:space="preserve"> Dağıtım A.Ş.</w:t>
      </w:r>
    </w:p>
    <w:sectPr w:rsidR="001831F2" w:rsidSect="002478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Helvetica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5CCA"/>
    <w:multiLevelType w:val="hybridMultilevel"/>
    <w:tmpl w:val="860E5D78"/>
    <w:lvl w:ilvl="0" w:tplc="041F0013">
      <w:start w:val="1"/>
      <w:numFmt w:val="upperRoman"/>
      <w:lvlText w:val="%1."/>
      <w:lvlJc w:val="right"/>
      <w:pPr>
        <w:ind w:left="720" w:hanging="360"/>
      </w:pPr>
    </w:lvl>
    <w:lvl w:ilvl="1" w:tplc="2A3C893C">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6045511"/>
    <w:multiLevelType w:val="hybridMultilevel"/>
    <w:tmpl w:val="87C6541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37AD1"/>
    <w:rsid w:val="000D20CD"/>
    <w:rsid w:val="0013646B"/>
    <w:rsid w:val="001831F2"/>
    <w:rsid w:val="00242BAB"/>
    <w:rsid w:val="002478C3"/>
    <w:rsid w:val="002733EC"/>
    <w:rsid w:val="00615F95"/>
    <w:rsid w:val="006C00FA"/>
    <w:rsid w:val="00766BC9"/>
    <w:rsid w:val="00CD5629"/>
    <w:rsid w:val="00E37AD1"/>
    <w:rsid w:val="00EB182C"/>
    <w:rsid w:val="00FE7C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8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D20CD"/>
    <w:rPr>
      <w:color w:val="0000FF"/>
      <w:u w:val="single"/>
    </w:rPr>
  </w:style>
  <w:style w:type="paragraph" w:styleId="ListeParagraf">
    <w:name w:val="List Paragraph"/>
    <w:basedOn w:val="Normal"/>
    <w:uiPriority w:val="34"/>
    <w:qFormat/>
    <w:rsid w:val="00CD5629"/>
    <w:pPr>
      <w:ind w:left="720"/>
      <w:contextualSpacing/>
    </w:pPr>
  </w:style>
</w:styles>
</file>

<file path=word/webSettings.xml><?xml version="1.0" encoding="utf-8"?>
<w:webSettings xmlns:r="http://schemas.openxmlformats.org/officeDocument/2006/relationships" xmlns:w="http://schemas.openxmlformats.org/wordprocessingml/2006/main">
  <w:divs>
    <w:div w:id="87388695">
      <w:bodyDiv w:val="1"/>
      <w:marLeft w:val="0"/>
      <w:marRight w:val="0"/>
      <w:marTop w:val="0"/>
      <w:marBottom w:val="0"/>
      <w:divBdr>
        <w:top w:val="none" w:sz="0" w:space="0" w:color="auto"/>
        <w:left w:val="none" w:sz="0" w:space="0" w:color="auto"/>
        <w:bottom w:val="none" w:sz="0" w:space="0" w:color="auto"/>
        <w:right w:val="none" w:sz="0" w:space="0" w:color="auto"/>
      </w:divBdr>
    </w:div>
    <w:div w:id="177474052">
      <w:bodyDiv w:val="1"/>
      <w:marLeft w:val="0"/>
      <w:marRight w:val="0"/>
      <w:marTop w:val="0"/>
      <w:marBottom w:val="0"/>
      <w:divBdr>
        <w:top w:val="none" w:sz="0" w:space="0" w:color="auto"/>
        <w:left w:val="none" w:sz="0" w:space="0" w:color="auto"/>
        <w:bottom w:val="none" w:sz="0" w:space="0" w:color="auto"/>
        <w:right w:val="none" w:sz="0" w:space="0" w:color="auto"/>
      </w:divBdr>
    </w:div>
    <w:div w:id="505483523">
      <w:bodyDiv w:val="1"/>
      <w:marLeft w:val="0"/>
      <w:marRight w:val="0"/>
      <w:marTop w:val="0"/>
      <w:marBottom w:val="0"/>
      <w:divBdr>
        <w:top w:val="none" w:sz="0" w:space="0" w:color="auto"/>
        <w:left w:val="none" w:sz="0" w:space="0" w:color="auto"/>
        <w:bottom w:val="none" w:sz="0" w:space="0" w:color="auto"/>
        <w:right w:val="none" w:sz="0" w:space="0" w:color="auto"/>
      </w:divBdr>
    </w:div>
    <w:div w:id="537666116">
      <w:bodyDiv w:val="1"/>
      <w:marLeft w:val="0"/>
      <w:marRight w:val="0"/>
      <w:marTop w:val="0"/>
      <w:marBottom w:val="0"/>
      <w:divBdr>
        <w:top w:val="none" w:sz="0" w:space="0" w:color="auto"/>
        <w:left w:val="none" w:sz="0" w:space="0" w:color="auto"/>
        <w:bottom w:val="none" w:sz="0" w:space="0" w:color="auto"/>
        <w:right w:val="none" w:sz="0" w:space="0" w:color="auto"/>
      </w:divBdr>
    </w:div>
    <w:div w:id="1183086309">
      <w:bodyDiv w:val="1"/>
      <w:marLeft w:val="0"/>
      <w:marRight w:val="0"/>
      <w:marTop w:val="0"/>
      <w:marBottom w:val="0"/>
      <w:divBdr>
        <w:top w:val="none" w:sz="0" w:space="0" w:color="auto"/>
        <w:left w:val="none" w:sz="0" w:space="0" w:color="auto"/>
        <w:bottom w:val="none" w:sz="0" w:space="0" w:color="auto"/>
        <w:right w:val="none" w:sz="0" w:space="0" w:color="auto"/>
      </w:divBdr>
    </w:div>
    <w:div w:id="1332833437">
      <w:bodyDiv w:val="1"/>
      <w:marLeft w:val="0"/>
      <w:marRight w:val="0"/>
      <w:marTop w:val="0"/>
      <w:marBottom w:val="0"/>
      <w:divBdr>
        <w:top w:val="none" w:sz="0" w:space="0" w:color="auto"/>
        <w:left w:val="none" w:sz="0" w:space="0" w:color="auto"/>
        <w:bottom w:val="none" w:sz="0" w:space="0" w:color="auto"/>
        <w:right w:val="none" w:sz="0" w:space="0" w:color="auto"/>
      </w:divBdr>
    </w:div>
    <w:div w:id="1770736730">
      <w:bodyDiv w:val="1"/>
      <w:marLeft w:val="0"/>
      <w:marRight w:val="0"/>
      <w:marTop w:val="0"/>
      <w:marBottom w:val="0"/>
      <w:divBdr>
        <w:top w:val="none" w:sz="0" w:space="0" w:color="auto"/>
        <w:left w:val="none" w:sz="0" w:space="0" w:color="auto"/>
        <w:bottom w:val="none" w:sz="0" w:space="0" w:color="auto"/>
        <w:right w:val="none" w:sz="0" w:space="0" w:color="auto"/>
      </w:divBdr>
    </w:div>
    <w:div w:id="189218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se.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e.com.tr" TargetMode="External"/><Relationship Id="rId5" Type="http://schemas.openxmlformats.org/officeDocument/2006/relationships/hyperlink" Target="http://www.mevzuat.gov.tr/MevzuatMetin/1.5.6698.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962</Words>
  <Characters>5487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2018-05-30T08:58:00Z</dcterms:created>
  <dcterms:modified xsi:type="dcterms:W3CDTF">2018-08-01T14:04:00Z</dcterms:modified>
</cp:coreProperties>
</file>